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3CB75C" w14:textId="17B8089A" w:rsidR="00643BF7" w:rsidRPr="00CC23FD" w:rsidRDefault="005D7C17" w:rsidP="00361C3F">
      <w:pPr>
        <w:pStyle w:val="Antrat3"/>
        <w:jc w:val="left"/>
        <w:rPr>
          <w:sz w:val="24"/>
        </w:rPr>
      </w:pPr>
      <w:r>
        <w:rPr>
          <w:b w:val="0"/>
          <w:bCs w:val="0"/>
          <w:sz w:val="24"/>
        </w:rPr>
        <w:tab/>
      </w:r>
      <w:r>
        <w:rPr>
          <w:b w:val="0"/>
          <w:bCs w:val="0"/>
          <w:sz w:val="24"/>
        </w:rPr>
        <w:tab/>
      </w:r>
      <w:r>
        <w:rPr>
          <w:b w:val="0"/>
          <w:bCs w:val="0"/>
          <w:sz w:val="24"/>
        </w:rPr>
        <w:tab/>
      </w:r>
      <w:r>
        <w:rPr>
          <w:b w:val="0"/>
          <w:bCs w:val="0"/>
          <w:sz w:val="24"/>
        </w:rPr>
        <w:tab/>
      </w:r>
      <w:r>
        <w:rPr>
          <w:b w:val="0"/>
          <w:bCs w:val="0"/>
          <w:sz w:val="24"/>
        </w:rPr>
        <w:tab/>
      </w:r>
      <w:r>
        <w:rPr>
          <w:b w:val="0"/>
          <w:bCs w:val="0"/>
          <w:sz w:val="24"/>
        </w:rPr>
        <w:tab/>
      </w:r>
      <w:r w:rsidR="00CC23FD">
        <w:rPr>
          <w:b w:val="0"/>
          <w:bCs w:val="0"/>
          <w:sz w:val="24"/>
        </w:rPr>
        <w:tab/>
      </w:r>
      <w:r w:rsidR="00CC23FD">
        <w:rPr>
          <w:b w:val="0"/>
          <w:bCs w:val="0"/>
          <w:sz w:val="24"/>
        </w:rPr>
        <w:tab/>
      </w:r>
      <w:r w:rsidR="00CC23FD">
        <w:rPr>
          <w:b w:val="0"/>
          <w:bCs w:val="0"/>
          <w:sz w:val="24"/>
        </w:rPr>
        <w:tab/>
      </w:r>
      <w:r w:rsidR="00CC23FD">
        <w:rPr>
          <w:b w:val="0"/>
          <w:bCs w:val="0"/>
          <w:sz w:val="24"/>
        </w:rPr>
        <w:tab/>
      </w:r>
      <w:r w:rsidR="00CC23FD">
        <w:rPr>
          <w:b w:val="0"/>
          <w:bCs w:val="0"/>
          <w:sz w:val="24"/>
        </w:rPr>
        <w:tab/>
      </w:r>
      <w:r w:rsidR="00CC23FD">
        <w:rPr>
          <w:b w:val="0"/>
          <w:bCs w:val="0"/>
          <w:sz w:val="24"/>
        </w:rPr>
        <w:tab/>
      </w:r>
      <w:r w:rsidR="00CC23FD" w:rsidRPr="00CC23FD">
        <w:rPr>
          <w:sz w:val="24"/>
        </w:rPr>
        <w:t>Projektas</w:t>
      </w:r>
    </w:p>
    <w:p w14:paraId="18530A8F" w14:textId="77777777" w:rsidR="00643BF7" w:rsidRPr="00643BF7" w:rsidRDefault="00643BF7" w:rsidP="00643BF7">
      <w:pPr>
        <w:rPr>
          <w:lang w:val="lt-LT"/>
        </w:rPr>
      </w:pPr>
    </w:p>
    <w:p w14:paraId="19223DE7" w14:textId="77777777" w:rsidR="00CC23FD" w:rsidRPr="00D33E3A" w:rsidRDefault="00CC23FD" w:rsidP="00CC23FD">
      <w:pPr>
        <w:pStyle w:val="Antrat3"/>
        <w:rPr>
          <w:rFonts w:ascii="Times New Roman" w:hAnsi="Times New Roman"/>
          <w:sz w:val="24"/>
        </w:rPr>
      </w:pPr>
      <w:r w:rsidRPr="00D33E3A">
        <w:rPr>
          <w:rFonts w:ascii="Times New Roman" w:hAnsi="Times New Roman"/>
          <w:sz w:val="24"/>
        </w:rPr>
        <w:t xml:space="preserve">UTENOS RAJONO SAVIVALDYBĖS </w:t>
      </w:r>
      <w:r>
        <w:rPr>
          <w:rFonts w:ascii="Times New Roman" w:hAnsi="Times New Roman"/>
          <w:sz w:val="24"/>
        </w:rPr>
        <w:t>MERAS</w:t>
      </w:r>
    </w:p>
    <w:p w14:paraId="51AD7DC4" w14:textId="77777777" w:rsidR="00CC23FD" w:rsidRPr="00D33E3A" w:rsidRDefault="00CC23FD" w:rsidP="00CC23FD">
      <w:pPr>
        <w:jc w:val="center"/>
        <w:rPr>
          <w:rFonts w:ascii="Times New Roman" w:hAnsi="Times New Roman"/>
          <w:lang w:val="lt-LT"/>
        </w:rPr>
      </w:pPr>
    </w:p>
    <w:p w14:paraId="07BEA08C" w14:textId="77777777" w:rsidR="00CC23FD" w:rsidRPr="00D33E3A" w:rsidRDefault="00CC23FD" w:rsidP="00CC23FD">
      <w:pPr>
        <w:pStyle w:val="Antrat4"/>
        <w:rPr>
          <w:rFonts w:ascii="Times New Roman" w:hAnsi="Times New Roman"/>
        </w:rPr>
      </w:pPr>
      <w:r>
        <w:rPr>
          <w:rFonts w:ascii="Times New Roman" w:hAnsi="Times New Roman"/>
        </w:rPr>
        <w:t>POTVARKIS</w:t>
      </w:r>
    </w:p>
    <w:p w14:paraId="3721D441" w14:textId="13A19E02" w:rsidR="00CC23FD" w:rsidRDefault="00CC23FD" w:rsidP="00CC23FD">
      <w:pPr>
        <w:pStyle w:val="Antrat4"/>
      </w:pPr>
      <w:r>
        <w:t>DĖL VIETOVĖS LYGMENS TERITORIJŲ PLANAVIMO DOKUMENTO (DETALIOJO PLANO) KEITIMO RENGIMO PRADŽIOS IR PLANAVIMO TIKSLŲ NUSTATYMO</w:t>
      </w:r>
    </w:p>
    <w:p w14:paraId="27D8A0B3" w14:textId="77777777" w:rsidR="00CC23FD" w:rsidRDefault="00CC23FD" w:rsidP="00CC23FD">
      <w:pPr>
        <w:rPr>
          <w:lang w:val="lt-LT"/>
        </w:rPr>
      </w:pPr>
      <w:bookmarkStart w:id="0" w:name="_GoBack"/>
      <w:bookmarkEnd w:id="0"/>
    </w:p>
    <w:p w14:paraId="3C99B9C3" w14:textId="59959EFD" w:rsidR="00CC23FD" w:rsidRDefault="00CC23FD" w:rsidP="00CC23FD">
      <w:pPr>
        <w:jc w:val="center"/>
        <w:rPr>
          <w:lang w:val="lt-LT"/>
        </w:rPr>
      </w:pPr>
      <w:r>
        <w:rPr>
          <w:lang w:val="lt-LT"/>
        </w:rPr>
        <w:t>2023 m. liepos    d.  Nr. AĮ-</w:t>
      </w:r>
    </w:p>
    <w:p w14:paraId="7078334C" w14:textId="77777777" w:rsidR="00CC23FD" w:rsidRDefault="00CC23FD" w:rsidP="00CC23FD">
      <w:pPr>
        <w:jc w:val="center"/>
        <w:rPr>
          <w:lang w:val="lt-LT"/>
        </w:rPr>
      </w:pPr>
      <w:r>
        <w:rPr>
          <w:lang w:val="lt-LT"/>
        </w:rPr>
        <w:t>Utena</w:t>
      </w:r>
    </w:p>
    <w:p w14:paraId="4E54D30F" w14:textId="77777777" w:rsidR="00CC23FD" w:rsidRDefault="00CC23FD" w:rsidP="00CC23FD">
      <w:pPr>
        <w:jc w:val="both"/>
        <w:rPr>
          <w:lang w:val="lt-LT"/>
        </w:rPr>
      </w:pPr>
    </w:p>
    <w:p w14:paraId="2731C862" w14:textId="2797624F" w:rsidR="00CC23FD" w:rsidRPr="007D5349" w:rsidRDefault="00CC23FD" w:rsidP="00CC23FD">
      <w:pPr>
        <w:pStyle w:val="Pagrindinistekstas"/>
        <w:tabs>
          <w:tab w:val="left" w:pos="851"/>
        </w:tabs>
      </w:pPr>
      <w:r>
        <w:tab/>
      </w:r>
      <w:r w:rsidRPr="007D5349">
        <w:t>Vadovaudamasis Lietuvos Respublikos vietos savivaldos įstatymo 2</w:t>
      </w:r>
      <w:r>
        <w:t>5</w:t>
      </w:r>
      <w:r w:rsidRPr="007D5349">
        <w:t xml:space="preserve"> straipsnio </w:t>
      </w:r>
      <w:r>
        <w:t>5</w:t>
      </w:r>
      <w:r w:rsidRPr="007D5349">
        <w:t xml:space="preserve"> dali</w:t>
      </w:r>
      <w:r>
        <w:t>mi</w:t>
      </w:r>
      <w:r w:rsidRPr="007D5349">
        <w:t xml:space="preserve">, Lietuvos Respublikos teritorijų planavimo </w:t>
      </w:r>
      <w:r w:rsidRPr="00751EAB">
        <w:t>įstatymo 2</w:t>
      </w:r>
      <w:r w:rsidR="00751EAB">
        <w:t>8</w:t>
      </w:r>
      <w:r w:rsidRPr="00751EAB">
        <w:t xml:space="preserve"> straipsnio </w:t>
      </w:r>
      <w:r w:rsidR="00751EAB">
        <w:t>1</w:t>
      </w:r>
      <w:r w:rsidRPr="00751EAB">
        <w:t xml:space="preserve"> dalimi </w:t>
      </w:r>
      <w:r w:rsidR="000B5F23">
        <w:t xml:space="preserve">ir </w:t>
      </w:r>
      <w:r w:rsidR="000B5F23" w:rsidRPr="0077708C">
        <w:rPr>
          <w:rFonts w:ascii="Times New Roman" w:hAnsi="Times New Roman"/>
        </w:rPr>
        <w:t>Kompleksinio teritorijų planavimo dokumentų rengimo taisyklių, patvirtintų Lietuvos Respublikos aplinkos ministro 2014 m. sausio 2 d. įsakymo Nr. D1-8 „Dėl Kompleksinio teritorijų planavimo dokumentų rengimo taisyklių patvirtinimo“, 313 punkt</w:t>
      </w:r>
      <w:r w:rsidR="000B5F23">
        <w:rPr>
          <w:rFonts w:ascii="Times New Roman" w:hAnsi="Times New Roman"/>
        </w:rPr>
        <w:t>u</w:t>
      </w:r>
      <w:r w:rsidR="000B5F23" w:rsidRPr="0077708C">
        <w:rPr>
          <w:rFonts w:ascii="Times New Roman" w:hAnsi="Times New Roman"/>
        </w:rPr>
        <w:t>:</w:t>
      </w:r>
    </w:p>
    <w:p w14:paraId="537BDCC7" w14:textId="7B30B2F8" w:rsidR="00F26EB4" w:rsidRPr="00556C04" w:rsidRDefault="00F13052" w:rsidP="00F13052">
      <w:pPr>
        <w:pStyle w:val="Pagrindinistekstas"/>
        <w:numPr>
          <w:ilvl w:val="0"/>
          <w:numId w:val="5"/>
        </w:numPr>
        <w:tabs>
          <w:tab w:val="left" w:pos="851"/>
          <w:tab w:val="left" w:pos="1276"/>
        </w:tabs>
        <w:ind w:left="0" w:firstLine="851"/>
        <w:rPr>
          <w:color w:val="FF0000"/>
        </w:rPr>
      </w:pPr>
      <w:r w:rsidRPr="00F26EB4">
        <w:rPr>
          <w:spacing w:val="60"/>
        </w:rPr>
        <w:t>Nusprendžiu</w:t>
      </w:r>
      <w:r>
        <w:t xml:space="preserve"> </w:t>
      </w:r>
      <w:r w:rsidR="00473514">
        <w:t>pradėti rengti</w:t>
      </w:r>
      <w:r w:rsidR="00F26EB4" w:rsidRPr="0077708C">
        <w:rPr>
          <w:rFonts w:ascii="Times New Roman" w:hAnsi="Times New Roman"/>
        </w:rPr>
        <w:t xml:space="preserve"> vietovės lygmens teritorijų planavimo dokumento (detaliojo plano), patvirtinto Utenos rajono savivaldybės tarybos 200</w:t>
      </w:r>
      <w:r w:rsidR="000A4ED7">
        <w:rPr>
          <w:rFonts w:ascii="Times New Roman" w:hAnsi="Times New Roman"/>
        </w:rPr>
        <w:t>4</w:t>
      </w:r>
      <w:r w:rsidR="00F26EB4" w:rsidRPr="0077708C">
        <w:rPr>
          <w:rFonts w:ascii="Times New Roman" w:hAnsi="Times New Roman"/>
        </w:rPr>
        <w:t xml:space="preserve"> m. </w:t>
      </w:r>
      <w:r w:rsidR="000A4ED7">
        <w:rPr>
          <w:rFonts w:ascii="Times New Roman" w:hAnsi="Times New Roman"/>
        </w:rPr>
        <w:t>balandžio 29</w:t>
      </w:r>
      <w:r w:rsidR="00F26EB4" w:rsidRPr="0077708C">
        <w:rPr>
          <w:rFonts w:ascii="Times New Roman" w:hAnsi="Times New Roman"/>
        </w:rPr>
        <w:t xml:space="preserve"> d. sprendimu Nr. T-</w:t>
      </w:r>
      <w:r w:rsidR="000A4ED7">
        <w:rPr>
          <w:rFonts w:ascii="Times New Roman" w:hAnsi="Times New Roman"/>
        </w:rPr>
        <w:t>120</w:t>
      </w:r>
      <w:r w:rsidR="00F26EB4" w:rsidRPr="0077708C">
        <w:rPr>
          <w:rFonts w:ascii="Times New Roman" w:hAnsi="Times New Roman"/>
        </w:rPr>
        <w:t xml:space="preserve"> „Dėl </w:t>
      </w:r>
      <w:r w:rsidR="000A4ED7">
        <w:rPr>
          <w:rFonts w:ascii="Times New Roman" w:hAnsi="Times New Roman"/>
        </w:rPr>
        <w:t xml:space="preserve">Utenos miesto centro detaliojo plano dalinio pakeitimo ir detaliojo plano </w:t>
      </w:r>
      <w:r w:rsidR="00BE5C3D">
        <w:rPr>
          <w:rFonts w:ascii="Times New Roman" w:hAnsi="Times New Roman"/>
        </w:rPr>
        <w:t>patvirtinimo</w:t>
      </w:r>
      <w:r w:rsidR="00F26EB4" w:rsidRPr="0077708C">
        <w:rPr>
          <w:rFonts w:ascii="Times New Roman" w:hAnsi="Times New Roman"/>
        </w:rPr>
        <w:t>“, keitimą</w:t>
      </w:r>
      <w:r w:rsidR="00EB4DA1" w:rsidRPr="00EB4DA1">
        <w:rPr>
          <w:rFonts w:ascii="Times New Roman" w:hAnsi="Times New Roman"/>
        </w:rPr>
        <w:t>.</w:t>
      </w:r>
    </w:p>
    <w:p w14:paraId="51D1918A" w14:textId="77777777" w:rsidR="00F13052" w:rsidRDefault="00F13052" w:rsidP="00F13052">
      <w:pPr>
        <w:pStyle w:val="Pagrindinistekstas"/>
        <w:numPr>
          <w:ilvl w:val="0"/>
          <w:numId w:val="5"/>
        </w:numPr>
        <w:tabs>
          <w:tab w:val="left" w:pos="851"/>
          <w:tab w:val="left" w:pos="1276"/>
        </w:tabs>
        <w:ind w:left="0" w:firstLine="851"/>
      </w:pPr>
      <w:r w:rsidRPr="00F26EB4">
        <w:rPr>
          <w:spacing w:val="60"/>
        </w:rPr>
        <w:t>Nustatau</w:t>
      </w:r>
      <w:r>
        <w:t xml:space="preserve"> šiuos detaliojo plano keitimo tikslus:</w:t>
      </w:r>
    </w:p>
    <w:p w14:paraId="186135CB" w14:textId="443F3566" w:rsidR="00BE5C3D" w:rsidRPr="00BE5C3D" w:rsidRDefault="00F26EB4" w:rsidP="00745620">
      <w:pPr>
        <w:pStyle w:val="Pagrindinistekstas"/>
        <w:numPr>
          <w:ilvl w:val="1"/>
          <w:numId w:val="6"/>
        </w:numPr>
        <w:tabs>
          <w:tab w:val="left" w:pos="0"/>
          <w:tab w:val="left" w:pos="851"/>
          <w:tab w:val="left" w:pos="1276"/>
        </w:tabs>
        <w:ind w:left="0" w:firstLine="851"/>
      </w:pPr>
      <w:r w:rsidRPr="0077708C">
        <w:rPr>
          <w:rFonts w:ascii="Times New Roman" w:hAnsi="Times New Roman"/>
        </w:rPr>
        <w:t>p</w:t>
      </w:r>
      <w:r w:rsidR="00BE5C3D">
        <w:rPr>
          <w:rFonts w:ascii="Times New Roman" w:hAnsi="Times New Roman"/>
        </w:rPr>
        <w:t>adalinti</w:t>
      </w:r>
      <w:r w:rsidRPr="0077708C">
        <w:rPr>
          <w:rFonts w:ascii="Times New Roman" w:hAnsi="Times New Roman"/>
        </w:rPr>
        <w:t xml:space="preserve"> žemės sklyp</w:t>
      </w:r>
      <w:r w:rsidR="00BE5C3D">
        <w:rPr>
          <w:rFonts w:ascii="Times New Roman" w:hAnsi="Times New Roman"/>
        </w:rPr>
        <w:t>ą</w:t>
      </w:r>
      <w:r w:rsidRPr="0077708C">
        <w:rPr>
          <w:rFonts w:ascii="Times New Roman" w:hAnsi="Times New Roman"/>
        </w:rPr>
        <w:t xml:space="preserve"> (kadastro Nr. 8270/0005:8</w:t>
      </w:r>
      <w:r w:rsidR="00BE5C3D">
        <w:rPr>
          <w:rFonts w:ascii="Times New Roman" w:hAnsi="Times New Roman"/>
        </w:rPr>
        <w:t>3</w:t>
      </w:r>
      <w:r w:rsidRPr="0077708C">
        <w:rPr>
          <w:rFonts w:ascii="Times New Roman" w:hAnsi="Times New Roman"/>
        </w:rPr>
        <w:t xml:space="preserve"> Utenos m. k. v.)</w:t>
      </w:r>
      <w:r w:rsidR="00BE5C3D">
        <w:rPr>
          <w:rFonts w:ascii="Times New Roman" w:hAnsi="Times New Roman"/>
        </w:rPr>
        <w:t>, esantį Maironio g. 6A, Utenos m.,</w:t>
      </w:r>
      <w:r w:rsidRPr="0077708C">
        <w:rPr>
          <w:rFonts w:ascii="Times New Roman" w:hAnsi="Times New Roman"/>
        </w:rPr>
        <w:t xml:space="preserve"> </w:t>
      </w:r>
      <w:r w:rsidR="00BE5C3D">
        <w:rPr>
          <w:rFonts w:ascii="Times New Roman" w:hAnsi="Times New Roman"/>
        </w:rPr>
        <w:t>į du atskirus žemės sklypus</w:t>
      </w:r>
      <w:r w:rsidRPr="0077708C">
        <w:rPr>
          <w:rFonts w:ascii="Times New Roman" w:hAnsi="Times New Roman"/>
        </w:rPr>
        <w:t>;</w:t>
      </w:r>
    </w:p>
    <w:p w14:paraId="6FC92D67" w14:textId="13F0E809" w:rsidR="00745620" w:rsidRDefault="00BE5C3D" w:rsidP="00745620">
      <w:pPr>
        <w:pStyle w:val="Pagrindinistekstas"/>
        <w:numPr>
          <w:ilvl w:val="1"/>
          <w:numId w:val="6"/>
        </w:numPr>
        <w:tabs>
          <w:tab w:val="left" w:pos="0"/>
          <w:tab w:val="left" w:pos="851"/>
          <w:tab w:val="left" w:pos="1276"/>
        </w:tabs>
        <w:ind w:left="0" w:firstLine="851"/>
      </w:pPr>
      <w:r>
        <w:rPr>
          <w:rFonts w:ascii="Times New Roman" w:hAnsi="Times New Roman"/>
        </w:rPr>
        <w:t>pakeisti vieno žemės sklypo naudojimo būdą į susisiekimo ir inžinerinių tinklų koridorių teritoriją;</w:t>
      </w:r>
      <w:r w:rsidR="00745620">
        <w:t xml:space="preserve">  </w:t>
      </w:r>
    </w:p>
    <w:p w14:paraId="13DFB332" w14:textId="77777777" w:rsidR="00745620" w:rsidRDefault="00F26EB4" w:rsidP="00745620">
      <w:pPr>
        <w:pStyle w:val="Pagrindinistekstas"/>
        <w:numPr>
          <w:ilvl w:val="1"/>
          <w:numId w:val="6"/>
        </w:numPr>
        <w:tabs>
          <w:tab w:val="left" w:pos="0"/>
          <w:tab w:val="left" w:pos="851"/>
          <w:tab w:val="left" w:pos="1276"/>
        </w:tabs>
        <w:ind w:left="0" w:firstLine="851"/>
      </w:pPr>
      <w:r w:rsidRPr="0077708C">
        <w:rPr>
          <w:rFonts w:ascii="Times New Roman" w:hAnsi="Times New Roman"/>
        </w:rPr>
        <w:t>nustatyti teritorijos naudojimo reglamentus ir kitus galimus žemės naudojimo būdus.</w:t>
      </w:r>
      <w:r w:rsidR="00745620">
        <w:t xml:space="preserve">  </w:t>
      </w:r>
    </w:p>
    <w:p w14:paraId="07EA3280" w14:textId="3BCC24C2" w:rsidR="00F13052" w:rsidRDefault="00F13052" w:rsidP="00473514">
      <w:pPr>
        <w:pStyle w:val="Pagrindinistekstas"/>
        <w:numPr>
          <w:ilvl w:val="0"/>
          <w:numId w:val="5"/>
        </w:numPr>
        <w:tabs>
          <w:tab w:val="left" w:pos="851"/>
          <w:tab w:val="left" w:pos="1276"/>
        </w:tabs>
        <w:ind w:left="0" w:firstLine="851"/>
      </w:pPr>
      <w:r>
        <w:rPr>
          <w:spacing w:val="60"/>
        </w:rPr>
        <w:t>Nuroda</w:t>
      </w:r>
      <w:r>
        <w:t xml:space="preserve">u, kad šis </w:t>
      </w:r>
      <w:r w:rsidR="00473514">
        <w:t>potvarkis</w:t>
      </w:r>
      <w:r>
        <w:t xml:space="preserve"> turi būti paskelbtas Utenos rajono savivaldybės administracijos patalpose, savivaldybės interneto svetainėje (</w:t>
      </w:r>
      <w:hyperlink r:id="rId7" w:history="1">
        <w:r w:rsidRPr="00745620">
          <w:rPr>
            <w:rStyle w:val="Hipersaitas"/>
            <w:color w:val="auto"/>
            <w:u w:val="none"/>
          </w:rPr>
          <w:t>www.utena.lt</w:t>
        </w:r>
      </w:hyperlink>
      <w:r w:rsidRPr="00745620">
        <w:t>)</w:t>
      </w:r>
      <w:r>
        <w:t>, Utenos miesto seniūnijos skelbimų lentoje ir Lietuvos Respublikos teritorijų planavimo dokumentų rengimo ir teritorijų planavimo proceso valstybinės priežiūros informacinėje sistemoje</w:t>
      </w:r>
      <w:r w:rsidR="00473514" w:rsidRPr="00473514">
        <w:rPr>
          <w:rFonts w:ascii="Times New Roman" w:hAnsi="Times New Roman"/>
        </w:rPr>
        <w:t xml:space="preserve"> </w:t>
      </w:r>
      <w:r w:rsidR="00473514">
        <w:rPr>
          <w:rFonts w:ascii="Times New Roman" w:hAnsi="Times New Roman"/>
        </w:rPr>
        <w:t>(www.tpdris.lt)</w:t>
      </w:r>
      <w:r w:rsidR="00473514" w:rsidRPr="007D5349">
        <w:t xml:space="preserve">. </w:t>
      </w:r>
    </w:p>
    <w:p w14:paraId="3EA007DB" w14:textId="51B170B2" w:rsidR="00F13052" w:rsidRDefault="00F13052" w:rsidP="00F13052">
      <w:pPr>
        <w:pStyle w:val="Pagrindinistekstas"/>
        <w:numPr>
          <w:ilvl w:val="0"/>
          <w:numId w:val="5"/>
        </w:numPr>
        <w:tabs>
          <w:tab w:val="left" w:pos="851"/>
          <w:tab w:val="left" w:pos="1276"/>
        </w:tabs>
        <w:ind w:left="0" w:firstLine="851"/>
      </w:pPr>
      <w:r>
        <w:rPr>
          <w:rFonts w:ascii="Times New Roman" w:hAnsi="Times New Roman"/>
          <w:spacing w:val="60"/>
        </w:rPr>
        <w:t>Nuroda</w:t>
      </w:r>
      <w:r>
        <w:rPr>
          <w:rFonts w:ascii="Times New Roman" w:hAnsi="Times New Roman"/>
        </w:rPr>
        <w:t xml:space="preserve">u, </w:t>
      </w:r>
      <w:r>
        <w:rPr>
          <w:rFonts w:ascii="Times New Roman" w:hAnsi="Times New Roman"/>
          <w:color w:val="000000"/>
          <w:shd w:val="clear" w:color="auto" w:fill="FFFFFF"/>
        </w:rPr>
        <w:t xml:space="preserve">kad šis </w:t>
      </w:r>
      <w:r w:rsidR="00473514">
        <w:rPr>
          <w:rFonts w:ascii="Times New Roman" w:hAnsi="Times New Roman"/>
          <w:color w:val="000000"/>
          <w:shd w:val="clear" w:color="auto" w:fill="FFFFFF"/>
        </w:rPr>
        <w:t>potvarkis</w:t>
      </w:r>
      <w:r>
        <w:rPr>
          <w:rFonts w:ascii="Times New Roman" w:hAnsi="Times New Roman"/>
          <w:color w:val="000000"/>
          <w:shd w:val="clear" w:color="auto" w:fill="FFFFFF"/>
        </w:rPr>
        <w:t xml:space="preserve"> gali būti skundžiamas Utenos rajono savivaldybės </w:t>
      </w:r>
      <w:r w:rsidR="00473514">
        <w:rPr>
          <w:rFonts w:ascii="Times New Roman" w:hAnsi="Times New Roman"/>
          <w:color w:val="000000"/>
          <w:shd w:val="clear" w:color="auto" w:fill="FFFFFF"/>
        </w:rPr>
        <w:t>merui</w:t>
      </w:r>
      <w:r>
        <w:rPr>
          <w:rFonts w:ascii="Times New Roman" w:hAnsi="Times New Roman"/>
          <w:color w:val="000000"/>
          <w:shd w:val="clear" w:color="auto" w:fill="FFFFFF"/>
        </w:rPr>
        <w:t xml:space="preserve"> (Utenio a. 4, 28503 Utena)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per vieną mėnesį nuo jo paskelbimo arba įteikimo suinteresuotai šaliai dienos.</w:t>
      </w:r>
    </w:p>
    <w:p w14:paraId="1C5A2E9C" w14:textId="77777777" w:rsidR="00F13052" w:rsidRDefault="00F13052" w:rsidP="00F13052">
      <w:pPr>
        <w:pStyle w:val="Pagrindinistekstas"/>
        <w:tabs>
          <w:tab w:val="left" w:pos="851"/>
          <w:tab w:val="left" w:pos="1134"/>
        </w:tabs>
        <w:rPr>
          <w:rFonts w:ascii="Times New Roman" w:hAnsi="Times New Roman"/>
        </w:rPr>
      </w:pPr>
    </w:p>
    <w:p w14:paraId="4ABAC62D" w14:textId="77777777" w:rsidR="00F13052" w:rsidRDefault="00F13052" w:rsidP="00F13052">
      <w:pPr>
        <w:pStyle w:val="Pagrindinistekstas"/>
        <w:tabs>
          <w:tab w:val="left" w:pos="851"/>
          <w:tab w:val="left" w:pos="1134"/>
        </w:tabs>
        <w:rPr>
          <w:rFonts w:ascii="Times New Roman" w:hAnsi="Times New Roman"/>
        </w:rPr>
      </w:pPr>
    </w:p>
    <w:p w14:paraId="7A518C54" w14:textId="77777777" w:rsidR="00F13052" w:rsidRDefault="00F13052" w:rsidP="00F13052">
      <w:pPr>
        <w:jc w:val="both"/>
        <w:rPr>
          <w:rFonts w:ascii="Times New Roman" w:hAnsi="Times New Roman"/>
          <w:lang w:val="lt-LT"/>
        </w:rPr>
      </w:pPr>
    </w:p>
    <w:p w14:paraId="25816682" w14:textId="24EF04C4" w:rsidR="00F13052" w:rsidRDefault="00473514" w:rsidP="00F13052">
      <w:pPr>
        <w:jc w:val="both"/>
        <w:rPr>
          <w:rFonts w:ascii="Times New Roman" w:hAnsi="Times New Roman"/>
        </w:rPr>
      </w:pPr>
      <w:r>
        <w:rPr>
          <w:rFonts w:ascii="Times New Roman" w:hAnsi="Times New Roman"/>
          <w:lang w:val="lt-LT"/>
        </w:rPr>
        <w:t xml:space="preserve">Savivaldybės meras </w:t>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t xml:space="preserve">      </w:t>
      </w:r>
      <w:r w:rsidR="00F13052">
        <w:rPr>
          <w:rFonts w:ascii="Times New Roman" w:hAnsi="Times New Roman"/>
          <w:lang w:val="lt-LT"/>
        </w:rPr>
        <w:tab/>
      </w:r>
      <w:r w:rsidR="00F13052">
        <w:rPr>
          <w:rFonts w:ascii="Times New Roman" w:hAnsi="Times New Roman"/>
          <w:lang w:val="lt-LT"/>
        </w:rPr>
        <w:tab/>
      </w:r>
      <w:r w:rsidR="00F13052">
        <w:rPr>
          <w:rFonts w:ascii="Times New Roman" w:hAnsi="Times New Roman"/>
          <w:lang w:val="lt-LT"/>
        </w:rPr>
        <w:tab/>
      </w:r>
      <w:r w:rsidR="00F13052">
        <w:rPr>
          <w:rFonts w:ascii="Times New Roman" w:hAnsi="Times New Roman"/>
          <w:lang w:val="lt-LT"/>
        </w:rPr>
        <w:tab/>
      </w:r>
      <w:r w:rsidR="00F13052">
        <w:rPr>
          <w:rFonts w:ascii="Times New Roman" w:hAnsi="Times New Roman"/>
          <w:lang w:val="lt-LT"/>
        </w:rPr>
        <w:tab/>
      </w:r>
      <w:r w:rsidR="00F13052">
        <w:rPr>
          <w:rFonts w:ascii="Times New Roman" w:hAnsi="Times New Roman"/>
          <w:lang w:val="lt-LT"/>
        </w:rPr>
        <w:tab/>
        <w:t xml:space="preserve">           </w:t>
      </w:r>
      <w:r w:rsidR="00F13052">
        <w:rPr>
          <w:rFonts w:ascii="Times New Roman" w:hAnsi="Times New Roman"/>
          <w:lang w:val="lt-LT"/>
        </w:rPr>
        <w:tab/>
        <w:t xml:space="preserve">      </w:t>
      </w:r>
    </w:p>
    <w:p w14:paraId="70464398" w14:textId="77777777" w:rsidR="00F13052" w:rsidRDefault="00F13052" w:rsidP="00F13052">
      <w:pPr>
        <w:jc w:val="both"/>
        <w:rPr>
          <w:bCs/>
          <w:i/>
          <w:iCs/>
          <w:sz w:val="22"/>
          <w:u w:val="single"/>
          <w:lang w:val="lt-LT"/>
        </w:rPr>
      </w:pPr>
    </w:p>
    <w:p w14:paraId="529C0B2A" w14:textId="77777777" w:rsidR="004C3FCA" w:rsidRDefault="004C3FCA" w:rsidP="004C3FCA">
      <w:pPr>
        <w:jc w:val="both"/>
        <w:rPr>
          <w:rFonts w:ascii="Times New Roman" w:hAnsi="Times New Roman"/>
        </w:rPr>
      </w:pPr>
    </w:p>
    <w:sectPr w:rsidR="004C3FCA" w:rsidSect="00924F41">
      <w:type w:val="continuous"/>
      <w:pgSz w:w="11900" w:h="16820" w:code="9"/>
      <w:pgMar w:top="1134" w:right="567" w:bottom="500" w:left="1701" w:header="567" w:footer="567" w:gutter="0"/>
      <w:cols w:space="708"/>
      <w:noEndnote/>
      <w:docGrid w:linePitch="2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36ECC"/>
    <w:multiLevelType w:val="hybridMultilevel"/>
    <w:tmpl w:val="C700CC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ADF238F"/>
    <w:multiLevelType w:val="hybridMultilevel"/>
    <w:tmpl w:val="2CDC7FB8"/>
    <w:lvl w:ilvl="0" w:tplc="57224A08">
      <w:start w:val="1"/>
      <w:numFmt w:val="decimal"/>
      <w:lvlText w:val="%1."/>
      <w:lvlJc w:val="left"/>
      <w:pPr>
        <w:ind w:left="1495" w:hanging="360"/>
      </w:pPr>
      <w:rPr>
        <w:rFonts w:hint="default"/>
        <w:color w:val="auto"/>
      </w:rPr>
    </w:lvl>
    <w:lvl w:ilvl="1" w:tplc="04270019">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2">
    <w:nsid w:val="1D9D41A6"/>
    <w:multiLevelType w:val="hybridMultilevel"/>
    <w:tmpl w:val="7A90538C"/>
    <w:lvl w:ilvl="0" w:tplc="4E8E261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nsid w:val="26745FB3"/>
    <w:multiLevelType w:val="multilevel"/>
    <w:tmpl w:val="50F2EB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76A97464"/>
    <w:multiLevelType w:val="hybridMultilevel"/>
    <w:tmpl w:val="17E62D30"/>
    <w:lvl w:ilvl="0" w:tplc="AA3C6CFE">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abstractNumId w:val="4"/>
  </w:num>
  <w:num w:numId="2">
    <w:abstractNumId w:val="2"/>
  </w:num>
  <w:num w:numId="3">
    <w:abstractNumId w:val="0"/>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rawingGridVerticalSpacing w:val="125"/>
  <w:displayHorizontalDrawingGridEvery w:val="0"/>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B67"/>
    <w:rsid w:val="0000193F"/>
    <w:rsid w:val="00025494"/>
    <w:rsid w:val="000337B7"/>
    <w:rsid w:val="00047556"/>
    <w:rsid w:val="00053703"/>
    <w:rsid w:val="00072B00"/>
    <w:rsid w:val="00074CAA"/>
    <w:rsid w:val="000819D2"/>
    <w:rsid w:val="00090C60"/>
    <w:rsid w:val="000A4ED7"/>
    <w:rsid w:val="000B5F23"/>
    <w:rsid w:val="000F620D"/>
    <w:rsid w:val="001544FE"/>
    <w:rsid w:val="001563FF"/>
    <w:rsid w:val="001A2C5B"/>
    <w:rsid w:val="001B5D84"/>
    <w:rsid w:val="001C6B67"/>
    <w:rsid w:val="001D5683"/>
    <w:rsid w:val="001F587D"/>
    <w:rsid w:val="002139AB"/>
    <w:rsid w:val="00227270"/>
    <w:rsid w:val="00260F1F"/>
    <w:rsid w:val="002A5CDF"/>
    <w:rsid w:val="002A7CCE"/>
    <w:rsid w:val="002B199C"/>
    <w:rsid w:val="002B3507"/>
    <w:rsid w:val="002C628A"/>
    <w:rsid w:val="002D50C7"/>
    <w:rsid w:val="002F5E3B"/>
    <w:rsid w:val="00326177"/>
    <w:rsid w:val="00330EE7"/>
    <w:rsid w:val="00361C3F"/>
    <w:rsid w:val="00385079"/>
    <w:rsid w:val="00392565"/>
    <w:rsid w:val="0039306B"/>
    <w:rsid w:val="00395183"/>
    <w:rsid w:val="003C22EA"/>
    <w:rsid w:val="0041220E"/>
    <w:rsid w:val="00416C14"/>
    <w:rsid w:val="0042344A"/>
    <w:rsid w:val="00431C3F"/>
    <w:rsid w:val="00473514"/>
    <w:rsid w:val="004A1273"/>
    <w:rsid w:val="004A6DEE"/>
    <w:rsid w:val="004C3FCA"/>
    <w:rsid w:val="004F74EC"/>
    <w:rsid w:val="00505E3E"/>
    <w:rsid w:val="005240D2"/>
    <w:rsid w:val="00556C04"/>
    <w:rsid w:val="0056474A"/>
    <w:rsid w:val="00570004"/>
    <w:rsid w:val="00575D1A"/>
    <w:rsid w:val="005D0506"/>
    <w:rsid w:val="005D6215"/>
    <w:rsid w:val="005D7C17"/>
    <w:rsid w:val="00606CBD"/>
    <w:rsid w:val="006321BA"/>
    <w:rsid w:val="00640232"/>
    <w:rsid w:val="00643BF7"/>
    <w:rsid w:val="0064750A"/>
    <w:rsid w:val="00652F3E"/>
    <w:rsid w:val="006C1CF5"/>
    <w:rsid w:val="00745620"/>
    <w:rsid w:val="00746116"/>
    <w:rsid w:val="00751EAB"/>
    <w:rsid w:val="007548D3"/>
    <w:rsid w:val="00767B45"/>
    <w:rsid w:val="007831F9"/>
    <w:rsid w:val="00784183"/>
    <w:rsid w:val="007858A0"/>
    <w:rsid w:val="007A2434"/>
    <w:rsid w:val="007A6D97"/>
    <w:rsid w:val="007D3166"/>
    <w:rsid w:val="007E50FF"/>
    <w:rsid w:val="00813420"/>
    <w:rsid w:val="00815A6C"/>
    <w:rsid w:val="00820212"/>
    <w:rsid w:val="00820BFA"/>
    <w:rsid w:val="00827542"/>
    <w:rsid w:val="0085263E"/>
    <w:rsid w:val="00855579"/>
    <w:rsid w:val="00856A2F"/>
    <w:rsid w:val="008A3E2A"/>
    <w:rsid w:val="008C397B"/>
    <w:rsid w:val="00924E08"/>
    <w:rsid w:val="00924F41"/>
    <w:rsid w:val="009436CD"/>
    <w:rsid w:val="00971587"/>
    <w:rsid w:val="0097504C"/>
    <w:rsid w:val="009B658F"/>
    <w:rsid w:val="009D5307"/>
    <w:rsid w:val="009E0EA2"/>
    <w:rsid w:val="009E4CC7"/>
    <w:rsid w:val="00A36C4E"/>
    <w:rsid w:val="00A60BD7"/>
    <w:rsid w:val="00A81FE2"/>
    <w:rsid w:val="00A84CDF"/>
    <w:rsid w:val="00A94B12"/>
    <w:rsid w:val="00AB1D49"/>
    <w:rsid w:val="00B02174"/>
    <w:rsid w:val="00B216C0"/>
    <w:rsid w:val="00B27920"/>
    <w:rsid w:val="00B34CD7"/>
    <w:rsid w:val="00B36093"/>
    <w:rsid w:val="00B54CB6"/>
    <w:rsid w:val="00B87E01"/>
    <w:rsid w:val="00BE51F9"/>
    <w:rsid w:val="00BE5C3D"/>
    <w:rsid w:val="00C35EA4"/>
    <w:rsid w:val="00C47E48"/>
    <w:rsid w:val="00C631A5"/>
    <w:rsid w:val="00C63A0B"/>
    <w:rsid w:val="00C64B3E"/>
    <w:rsid w:val="00C70808"/>
    <w:rsid w:val="00C708B7"/>
    <w:rsid w:val="00C82A6C"/>
    <w:rsid w:val="00C96A62"/>
    <w:rsid w:val="00CB21F4"/>
    <w:rsid w:val="00CC23FD"/>
    <w:rsid w:val="00CC405D"/>
    <w:rsid w:val="00D25B26"/>
    <w:rsid w:val="00D40A60"/>
    <w:rsid w:val="00D44E74"/>
    <w:rsid w:val="00D50C58"/>
    <w:rsid w:val="00D535A1"/>
    <w:rsid w:val="00D56CF8"/>
    <w:rsid w:val="00D9003D"/>
    <w:rsid w:val="00D91044"/>
    <w:rsid w:val="00D9637C"/>
    <w:rsid w:val="00DA576C"/>
    <w:rsid w:val="00DB53E0"/>
    <w:rsid w:val="00DD44B0"/>
    <w:rsid w:val="00DD6BA6"/>
    <w:rsid w:val="00DF46C5"/>
    <w:rsid w:val="00E123FE"/>
    <w:rsid w:val="00E21627"/>
    <w:rsid w:val="00E303A2"/>
    <w:rsid w:val="00E3394A"/>
    <w:rsid w:val="00E46935"/>
    <w:rsid w:val="00E87B8D"/>
    <w:rsid w:val="00E93D0A"/>
    <w:rsid w:val="00EB4DA1"/>
    <w:rsid w:val="00EE624F"/>
    <w:rsid w:val="00EF1E8E"/>
    <w:rsid w:val="00EF624D"/>
    <w:rsid w:val="00F07A98"/>
    <w:rsid w:val="00F13052"/>
    <w:rsid w:val="00F26EB4"/>
    <w:rsid w:val="00F523B6"/>
    <w:rsid w:val="00F53202"/>
    <w:rsid w:val="00F66656"/>
    <w:rsid w:val="00F76085"/>
    <w:rsid w:val="00F77DC1"/>
    <w:rsid w:val="00F95ED1"/>
    <w:rsid w:val="00FA5041"/>
    <w:rsid w:val="00FA78F5"/>
    <w:rsid w:val="00FB3A63"/>
    <w:rsid w:val="00FC6D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A70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rFonts w:ascii="TimesLT" w:hAnsi="TimesLT"/>
      <w:sz w:val="24"/>
      <w:szCs w:val="24"/>
      <w:lang w:val="en-GB" w:eastAsia="en-US"/>
    </w:rPr>
  </w:style>
  <w:style w:type="paragraph" w:styleId="Antrat1">
    <w:name w:val="heading 1"/>
    <w:basedOn w:val="prastasis"/>
    <w:next w:val="prastasis"/>
    <w:qFormat/>
    <w:pPr>
      <w:keepNext/>
      <w:jc w:val="both"/>
      <w:outlineLvl w:val="0"/>
    </w:pPr>
    <w:rPr>
      <w:b/>
      <w:bCs/>
      <w:lang w:val="lt-LT"/>
    </w:rPr>
  </w:style>
  <w:style w:type="paragraph" w:styleId="Antrat3">
    <w:name w:val="heading 3"/>
    <w:basedOn w:val="prastasis"/>
    <w:next w:val="prastasis"/>
    <w:link w:val="Antrat3Diagrama"/>
    <w:qFormat/>
    <w:pPr>
      <w:keepNext/>
      <w:jc w:val="center"/>
      <w:outlineLvl w:val="2"/>
    </w:pPr>
    <w:rPr>
      <w:b/>
      <w:bCs/>
      <w:sz w:val="28"/>
      <w:lang w:val="lt-LT"/>
    </w:rPr>
  </w:style>
  <w:style w:type="paragraph" w:styleId="Antrat4">
    <w:name w:val="heading 4"/>
    <w:basedOn w:val="prastasis"/>
    <w:next w:val="prastasis"/>
    <w:link w:val="Antrat4Diagrama"/>
    <w:qFormat/>
    <w:pPr>
      <w:keepNext/>
      <w:jc w:val="center"/>
      <w:outlineLvl w:val="3"/>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both"/>
    </w:pPr>
    <w:rPr>
      <w:lang w:val="lt-LT"/>
    </w:rPr>
  </w:style>
  <w:style w:type="paragraph" w:styleId="Debesliotekstas">
    <w:name w:val="Balloon Text"/>
    <w:basedOn w:val="prastasis"/>
    <w:semiHidden/>
    <w:rsid w:val="00820BFA"/>
    <w:rPr>
      <w:rFonts w:ascii="Tahoma" w:hAnsi="Tahoma" w:cs="Tahoma"/>
      <w:sz w:val="16"/>
      <w:szCs w:val="16"/>
    </w:rPr>
  </w:style>
  <w:style w:type="paragraph" w:styleId="Pagrindinistekstas2">
    <w:name w:val="Body Text 2"/>
    <w:basedOn w:val="prastasis"/>
    <w:rsid w:val="00EF624D"/>
    <w:pPr>
      <w:spacing w:after="120" w:line="480" w:lineRule="auto"/>
    </w:pPr>
  </w:style>
  <w:style w:type="paragraph" w:styleId="Pagrindiniotekstotrauka">
    <w:name w:val="Body Text Indent"/>
    <w:basedOn w:val="prastasis"/>
    <w:link w:val="PagrindiniotekstotraukaDiagrama"/>
    <w:rsid w:val="00431C3F"/>
    <w:pPr>
      <w:spacing w:after="120"/>
      <w:ind w:left="283"/>
    </w:pPr>
    <w:rPr>
      <w:lang w:val="lt-LT"/>
    </w:rPr>
  </w:style>
  <w:style w:type="character" w:customStyle="1" w:styleId="PagrindiniotekstotraukaDiagrama">
    <w:name w:val="Pagrindinio teksto įtrauka Diagrama"/>
    <w:link w:val="Pagrindiniotekstotrauka"/>
    <w:rsid w:val="00431C3F"/>
    <w:rPr>
      <w:rFonts w:ascii="TimesLT" w:hAnsi="TimesLT"/>
      <w:sz w:val="24"/>
      <w:szCs w:val="24"/>
      <w:lang w:eastAsia="en-US"/>
    </w:rPr>
  </w:style>
  <w:style w:type="character" w:customStyle="1" w:styleId="Antrat3Diagrama">
    <w:name w:val="Antraštė 3 Diagrama"/>
    <w:basedOn w:val="Numatytasispastraiposriftas"/>
    <w:link w:val="Antrat3"/>
    <w:rsid w:val="00F13052"/>
    <w:rPr>
      <w:rFonts w:ascii="TimesLT" w:hAnsi="TimesLT"/>
      <w:b/>
      <w:bCs/>
      <w:sz w:val="28"/>
      <w:szCs w:val="24"/>
      <w:lang w:eastAsia="en-US"/>
    </w:rPr>
  </w:style>
  <w:style w:type="character" w:customStyle="1" w:styleId="Antrat4Diagrama">
    <w:name w:val="Antraštė 4 Diagrama"/>
    <w:basedOn w:val="Numatytasispastraiposriftas"/>
    <w:link w:val="Antrat4"/>
    <w:rsid w:val="00F13052"/>
    <w:rPr>
      <w:rFonts w:ascii="TimesLT" w:hAnsi="TimesLT"/>
      <w:b/>
      <w:bCs/>
      <w:sz w:val="24"/>
      <w:szCs w:val="24"/>
      <w:lang w:eastAsia="en-US"/>
    </w:rPr>
  </w:style>
  <w:style w:type="character" w:styleId="Hipersaitas">
    <w:name w:val="Hyperlink"/>
    <w:unhideWhenUsed/>
    <w:rsid w:val="00F13052"/>
    <w:rPr>
      <w:color w:val="0000FF"/>
      <w:u w:val="single"/>
    </w:rPr>
  </w:style>
  <w:style w:type="character" w:customStyle="1" w:styleId="PagrindinistekstasDiagrama">
    <w:name w:val="Pagrindinis tekstas Diagrama"/>
    <w:basedOn w:val="Numatytasispastraiposriftas"/>
    <w:link w:val="Pagrindinistekstas"/>
    <w:rsid w:val="00F13052"/>
    <w:rPr>
      <w:rFonts w:ascii="TimesLT" w:hAnsi="TimesLT"/>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rFonts w:ascii="TimesLT" w:hAnsi="TimesLT"/>
      <w:sz w:val="24"/>
      <w:szCs w:val="24"/>
      <w:lang w:val="en-GB" w:eastAsia="en-US"/>
    </w:rPr>
  </w:style>
  <w:style w:type="paragraph" w:styleId="Antrat1">
    <w:name w:val="heading 1"/>
    <w:basedOn w:val="prastasis"/>
    <w:next w:val="prastasis"/>
    <w:qFormat/>
    <w:pPr>
      <w:keepNext/>
      <w:jc w:val="both"/>
      <w:outlineLvl w:val="0"/>
    </w:pPr>
    <w:rPr>
      <w:b/>
      <w:bCs/>
      <w:lang w:val="lt-LT"/>
    </w:rPr>
  </w:style>
  <w:style w:type="paragraph" w:styleId="Antrat3">
    <w:name w:val="heading 3"/>
    <w:basedOn w:val="prastasis"/>
    <w:next w:val="prastasis"/>
    <w:link w:val="Antrat3Diagrama"/>
    <w:qFormat/>
    <w:pPr>
      <w:keepNext/>
      <w:jc w:val="center"/>
      <w:outlineLvl w:val="2"/>
    </w:pPr>
    <w:rPr>
      <w:b/>
      <w:bCs/>
      <w:sz w:val="28"/>
      <w:lang w:val="lt-LT"/>
    </w:rPr>
  </w:style>
  <w:style w:type="paragraph" w:styleId="Antrat4">
    <w:name w:val="heading 4"/>
    <w:basedOn w:val="prastasis"/>
    <w:next w:val="prastasis"/>
    <w:link w:val="Antrat4Diagrama"/>
    <w:qFormat/>
    <w:pPr>
      <w:keepNext/>
      <w:jc w:val="center"/>
      <w:outlineLvl w:val="3"/>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both"/>
    </w:pPr>
    <w:rPr>
      <w:lang w:val="lt-LT"/>
    </w:rPr>
  </w:style>
  <w:style w:type="paragraph" w:styleId="Debesliotekstas">
    <w:name w:val="Balloon Text"/>
    <w:basedOn w:val="prastasis"/>
    <w:semiHidden/>
    <w:rsid w:val="00820BFA"/>
    <w:rPr>
      <w:rFonts w:ascii="Tahoma" w:hAnsi="Tahoma" w:cs="Tahoma"/>
      <w:sz w:val="16"/>
      <w:szCs w:val="16"/>
    </w:rPr>
  </w:style>
  <w:style w:type="paragraph" w:styleId="Pagrindinistekstas2">
    <w:name w:val="Body Text 2"/>
    <w:basedOn w:val="prastasis"/>
    <w:rsid w:val="00EF624D"/>
    <w:pPr>
      <w:spacing w:after="120" w:line="480" w:lineRule="auto"/>
    </w:pPr>
  </w:style>
  <w:style w:type="paragraph" w:styleId="Pagrindiniotekstotrauka">
    <w:name w:val="Body Text Indent"/>
    <w:basedOn w:val="prastasis"/>
    <w:link w:val="PagrindiniotekstotraukaDiagrama"/>
    <w:rsid w:val="00431C3F"/>
    <w:pPr>
      <w:spacing w:after="120"/>
      <w:ind w:left="283"/>
    </w:pPr>
    <w:rPr>
      <w:lang w:val="lt-LT"/>
    </w:rPr>
  </w:style>
  <w:style w:type="character" w:customStyle="1" w:styleId="PagrindiniotekstotraukaDiagrama">
    <w:name w:val="Pagrindinio teksto įtrauka Diagrama"/>
    <w:link w:val="Pagrindiniotekstotrauka"/>
    <w:rsid w:val="00431C3F"/>
    <w:rPr>
      <w:rFonts w:ascii="TimesLT" w:hAnsi="TimesLT"/>
      <w:sz w:val="24"/>
      <w:szCs w:val="24"/>
      <w:lang w:eastAsia="en-US"/>
    </w:rPr>
  </w:style>
  <w:style w:type="character" w:customStyle="1" w:styleId="Antrat3Diagrama">
    <w:name w:val="Antraštė 3 Diagrama"/>
    <w:basedOn w:val="Numatytasispastraiposriftas"/>
    <w:link w:val="Antrat3"/>
    <w:rsid w:val="00F13052"/>
    <w:rPr>
      <w:rFonts w:ascii="TimesLT" w:hAnsi="TimesLT"/>
      <w:b/>
      <w:bCs/>
      <w:sz w:val="28"/>
      <w:szCs w:val="24"/>
      <w:lang w:eastAsia="en-US"/>
    </w:rPr>
  </w:style>
  <w:style w:type="character" w:customStyle="1" w:styleId="Antrat4Diagrama">
    <w:name w:val="Antraštė 4 Diagrama"/>
    <w:basedOn w:val="Numatytasispastraiposriftas"/>
    <w:link w:val="Antrat4"/>
    <w:rsid w:val="00F13052"/>
    <w:rPr>
      <w:rFonts w:ascii="TimesLT" w:hAnsi="TimesLT"/>
      <w:b/>
      <w:bCs/>
      <w:sz w:val="24"/>
      <w:szCs w:val="24"/>
      <w:lang w:eastAsia="en-US"/>
    </w:rPr>
  </w:style>
  <w:style w:type="character" w:styleId="Hipersaitas">
    <w:name w:val="Hyperlink"/>
    <w:unhideWhenUsed/>
    <w:rsid w:val="00F13052"/>
    <w:rPr>
      <w:color w:val="0000FF"/>
      <w:u w:val="single"/>
    </w:rPr>
  </w:style>
  <w:style w:type="character" w:customStyle="1" w:styleId="PagrindinistekstasDiagrama">
    <w:name w:val="Pagrindinis tekstas Diagrama"/>
    <w:basedOn w:val="Numatytasispastraiposriftas"/>
    <w:link w:val="Pagrindinistekstas"/>
    <w:rsid w:val="00F13052"/>
    <w:rPr>
      <w:rFonts w:ascii="TimesLT" w:hAnsi="TimesLT"/>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031016">
      <w:bodyDiv w:val="1"/>
      <w:marLeft w:val="0"/>
      <w:marRight w:val="0"/>
      <w:marTop w:val="0"/>
      <w:marBottom w:val="0"/>
      <w:divBdr>
        <w:top w:val="none" w:sz="0" w:space="0" w:color="auto"/>
        <w:left w:val="none" w:sz="0" w:space="0" w:color="auto"/>
        <w:bottom w:val="none" w:sz="0" w:space="0" w:color="auto"/>
        <w:right w:val="none" w:sz="0" w:space="0" w:color="auto"/>
      </w:divBdr>
    </w:div>
    <w:div w:id="243150920">
      <w:bodyDiv w:val="1"/>
      <w:marLeft w:val="0"/>
      <w:marRight w:val="0"/>
      <w:marTop w:val="0"/>
      <w:marBottom w:val="0"/>
      <w:divBdr>
        <w:top w:val="none" w:sz="0" w:space="0" w:color="auto"/>
        <w:left w:val="none" w:sz="0" w:space="0" w:color="auto"/>
        <w:bottom w:val="none" w:sz="0" w:space="0" w:color="auto"/>
        <w:right w:val="none" w:sz="0" w:space="0" w:color="auto"/>
      </w:divBdr>
    </w:div>
    <w:div w:id="302279173">
      <w:bodyDiv w:val="1"/>
      <w:marLeft w:val="0"/>
      <w:marRight w:val="0"/>
      <w:marTop w:val="0"/>
      <w:marBottom w:val="0"/>
      <w:divBdr>
        <w:top w:val="none" w:sz="0" w:space="0" w:color="auto"/>
        <w:left w:val="none" w:sz="0" w:space="0" w:color="auto"/>
        <w:bottom w:val="none" w:sz="0" w:space="0" w:color="auto"/>
        <w:right w:val="none" w:sz="0" w:space="0" w:color="auto"/>
      </w:divBdr>
    </w:div>
    <w:div w:id="493035879">
      <w:bodyDiv w:val="1"/>
      <w:marLeft w:val="0"/>
      <w:marRight w:val="0"/>
      <w:marTop w:val="0"/>
      <w:marBottom w:val="0"/>
      <w:divBdr>
        <w:top w:val="none" w:sz="0" w:space="0" w:color="auto"/>
        <w:left w:val="none" w:sz="0" w:space="0" w:color="auto"/>
        <w:bottom w:val="none" w:sz="0" w:space="0" w:color="auto"/>
        <w:right w:val="none" w:sz="0" w:space="0" w:color="auto"/>
      </w:divBdr>
    </w:div>
    <w:div w:id="1089816221">
      <w:bodyDiv w:val="1"/>
      <w:marLeft w:val="0"/>
      <w:marRight w:val="0"/>
      <w:marTop w:val="0"/>
      <w:marBottom w:val="0"/>
      <w:divBdr>
        <w:top w:val="none" w:sz="0" w:space="0" w:color="auto"/>
        <w:left w:val="none" w:sz="0" w:space="0" w:color="auto"/>
        <w:bottom w:val="none" w:sz="0" w:space="0" w:color="auto"/>
        <w:right w:val="none" w:sz="0" w:space="0" w:color="auto"/>
      </w:divBdr>
    </w:div>
    <w:div w:id="1845587215">
      <w:bodyDiv w:val="1"/>
      <w:marLeft w:val="0"/>
      <w:marRight w:val="0"/>
      <w:marTop w:val="0"/>
      <w:marBottom w:val="0"/>
      <w:divBdr>
        <w:top w:val="none" w:sz="0" w:space="0" w:color="auto"/>
        <w:left w:val="none" w:sz="0" w:space="0" w:color="auto"/>
        <w:bottom w:val="none" w:sz="0" w:space="0" w:color="auto"/>
        <w:right w:val="none" w:sz="0" w:space="0" w:color="auto"/>
      </w:divBdr>
    </w:div>
    <w:div w:id="1918439816">
      <w:bodyDiv w:val="1"/>
      <w:marLeft w:val="0"/>
      <w:marRight w:val="0"/>
      <w:marTop w:val="0"/>
      <w:marBottom w:val="0"/>
      <w:divBdr>
        <w:top w:val="none" w:sz="0" w:space="0" w:color="auto"/>
        <w:left w:val="none" w:sz="0" w:space="0" w:color="auto"/>
        <w:bottom w:val="none" w:sz="0" w:space="0" w:color="auto"/>
        <w:right w:val="none" w:sz="0" w:space="0" w:color="auto"/>
      </w:divBdr>
    </w:div>
    <w:div w:id="1944418727">
      <w:bodyDiv w:val="1"/>
      <w:marLeft w:val="0"/>
      <w:marRight w:val="0"/>
      <w:marTop w:val="0"/>
      <w:marBottom w:val="0"/>
      <w:divBdr>
        <w:top w:val="none" w:sz="0" w:space="0" w:color="auto"/>
        <w:left w:val="none" w:sz="0" w:space="0" w:color="auto"/>
        <w:bottom w:val="none" w:sz="0" w:space="0" w:color="auto"/>
        <w:right w:val="none" w:sz="0" w:space="0" w:color="auto"/>
      </w:divBdr>
    </w:div>
    <w:div w:id="197093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uten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62EE1-6EC8-4D71-999B-0A8C3E90A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1526</Words>
  <Characters>871</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UTENOS  RAJONO  SAVIVALDYBĖS  TARYBA</vt:lpstr>
      <vt:lpstr>UTENOS  RAJONO  SAVIVALDYBĖS  TARYBA</vt:lpstr>
    </vt:vector>
  </TitlesOfParts>
  <Company>Utenos raj. savivaldybe</Company>
  <LinksUpToDate>false</LinksUpToDate>
  <CharactersWithSpaces>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UTENOS  RAJONO  SAVIVALDYBĖS  TARYBA</dc:title>
  <dc:creator>Architekturos skyrius</dc:creator>
  <cp:lastModifiedBy>Jovita Žiukelienė</cp:lastModifiedBy>
  <cp:revision>2</cp:revision>
  <cp:lastPrinted>2023-07-10T08:41:00Z</cp:lastPrinted>
  <dcterms:created xsi:type="dcterms:W3CDTF">2023-07-18T13:07:00Z</dcterms:created>
  <dcterms:modified xsi:type="dcterms:W3CDTF">2023-07-18T13:07:00Z</dcterms:modified>
</cp:coreProperties>
</file>